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F6" w:rsidRDefault="009361F6">
      <w:r>
        <w:t>от 31.10.2017</w:t>
      </w:r>
    </w:p>
    <w:p w:rsidR="009361F6" w:rsidRDefault="009361F6"/>
    <w:p w:rsidR="009361F6" w:rsidRDefault="009361F6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осуществление подготовки проектной документации с использованием конкурентных способов заключения договоров, а именно:</w:t>
      </w:r>
      <w:r>
        <w:br/>
        <w:t>Общество с ограниченной ответственностью «Ренессанспроект» ИНН 7719854580</w:t>
      </w:r>
    </w:p>
    <w:p w:rsidR="009361F6" w:rsidRDefault="009361F6">
      <w:r>
        <w:t>Общество с ограниченной ответственностью «ЭНЕРГОГАРАНТСТРОЙ» ИНН 5074049899</w:t>
      </w:r>
    </w:p>
    <w:p w:rsidR="009361F6" w:rsidRDefault="009361F6">
      <w:r>
        <w:t>Общество с ограниченной ответственностью «Коммуникации» ИНН 7805297999</w:t>
      </w:r>
    </w:p>
    <w:p w:rsidR="009361F6" w:rsidRDefault="009361F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361F6"/>
    <w:rsid w:val="00045D12"/>
    <w:rsid w:val="0052439B"/>
    <w:rsid w:val="009361F6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